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240B" w14:textId="77777777" w:rsidR="00025AF1" w:rsidRDefault="00000000" w:rsidP="005B0BA0">
      <w:pPr>
        <w:pBdr>
          <w:top w:val="nil"/>
          <w:left w:val="nil"/>
          <w:bottom w:val="nil"/>
          <w:right w:val="nil"/>
          <w:between w:val="nil"/>
        </w:pBdr>
        <w:tabs>
          <w:tab w:val="left" w:pos="1560"/>
        </w:tabs>
        <w:spacing w:before="0" w:after="0" w:line="276" w:lineRule="auto"/>
        <w:jc w:val="center"/>
        <w:rPr>
          <w:rFonts w:ascii="Arial" w:eastAsia="Arial" w:hAnsi="Arial" w:cs="Arial"/>
          <w:b/>
          <w:color w:val="000000"/>
          <w:sz w:val="28"/>
          <w:szCs w:val="28"/>
        </w:rPr>
      </w:pPr>
      <w:r>
        <w:rPr>
          <w:rFonts w:ascii="Arial" w:eastAsia="Arial" w:hAnsi="Arial" w:cs="Arial"/>
          <w:b/>
          <w:color w:val="000000"/>
          <w:sz w:val="28"/>
          <w:szCs w:val="28"/>
        </w:rPr>
        <w:t>PROJETO DE LEI Nº 07, DE 07 DE MARÇO DE 2024.</w:t>
      </w:r>
    </w:p>
    <w:p w14:paraId="57D3AF7C" w14:textId="77777777" w:rsidR="00025AF1" w:rsidRDefault="00000000" w:rsidP="005B0BA0">
      <w:pPr>
        <w:tabs>
          <w:tab w:val="left" w:pos="1560"/>
          <w:tab w:val="center" w:pos="4703"/>
          <w:tab w:val="left" w:pos="5103"/>
          <w:tab w:val="left" w:pos="6230"/>
        </w:tabs>
        <w:spacing w:before="0" w:after="0" w:line="276" w:lineRule="auto"/>
        <w:jc w:val="center"/>
        <w:rPr>
          <w:rFonts w:ascii="Arial" w:eastAsia="Arial" w:hAnsi="Arial" w:cs="Arial"/>
        </w:rPr>
      </w:pPr>
      <w:r>
        <w:rPr>
          <w:rFonts w:ascii="Arial" w:eastAsia="Arial" w:hAnsi="Arial" w:cs="Arial"/>
        </w:rPr>
        <w:t>(Autoria: Poder Executivo)</w:t>
      </w:r>
    </w:p>
    <w:p w14:paraId="6EFFFAB1" w14:textId="77777777" w:rsidR="00025AF1" w:rsidRDefault="00000000" w:rsidP="005B0BA0">
      <w:pPr>
        <w:tabs>
          <w:tab w:val="left" w:pos="851"/>
        </w:tabs>
        <w:spacing w:before="0" w:after="0" w:line="276" w:lineRule="auto"/>
        <w:ind w:left="2977" w:firstLine="0"/>
        <w:rPr>
          <w:color w:val="FF0000"/>
        </w:rPr>
      </w:pPr>
      <w:r>
        <w:rPr>
          <w:rFonts w:ascii="Arial" w:eastAsia="Arial" w:hAnsi="Arial" w:cs="Arial"/>
          <w:b/>
          <w:color w:val="000000"/>
        </w:rPr>
        <w:tab/>
      </w:r>
    </w:p>
    <w:p w14:paraId="6D413F8D" w14:textId="77777777" w:rsidR="00025AF1" w:rsidRDefault="00000000" w:rsidP="005B0BA0">
      <w:pPr>
        <w:spacing w:line="276" w:lineRule="auto"/>
        <w:ind w:left="2977" w:firstLine="0"/>
        <w:rPr>
          <w:rFonts w:ascii="Arial" w:eastAsia="Arial" w:hAnsi="Arial" w:cs="Arial"/>
        </w:rPr>
      </w:pPr>
      <w:bookmarkStart w:id="0" w:name="_gjdgxs" w:colFirst="0" w:colLast="0"/>
      <w:bookmarkEnd w:id="0"/>
      <w:r>
        <w:rPr>
          <w:rFonts w:ascii="Arial" w:eastAsia="Arial" w:hAnsi="Arial" w:cs="Arial"/>
        </w:rPr>
        <w:t>Altera dispositivos da Lei Municipal nº 390, de 04 de dezembro de 2003, que estabelece o Plano de Carreira do Magistério Público do Município, institui o respectivo quadro de cargos e dá outras providências.</w:t>
      </w:r>
    </w:p>
    <w:p w14:paraId="7B2FE9BF" w14:textId="77777777" w:rsidR="00025AF1" w:rsidRDefault="00025AF1" w:rsidP="005B0BA0">
      <w:pPr>
        <w:spacing w:line="276" w:lineRule="auto"/>
        <w:rPr>
          <w:rFonts w:ascii="Arial" w:eastAsia="Arial" w:hAnsi="Arial" w:cs="Arial"/>
          <w:color w:val="000000"/>
        </w:rPr>
      </w:pPr>
    </w:p>
    <w:p w14:paraId="78274962" w14:textId="77777777" w:rsidR="00025AF1" w:rsidRDefault="00000000" w:rsidP="005B0BA0">
      <w:pPr>
        <w:tabs>
          <w:tab w:val="left" w:pos="2268"/>
          <w:tab w:val="left" w:pos="2552"/>
        </w:tabs>
        <w:spacing w:before="0" w:after="0" w:line="276" w:lineRule="auto"/>
        <w:rPr>
          <w:rFonts w:ascii="Arial" w:eastAsia="Arial" w:hAnsi="Arial" w:cs="Arial"/>
          <w:color w:val="000000"/>
        </w:rPr>
      </w:pPr>
      <w:r>
        <w:rPr>
          <w:rFonts w:ascii="Arial" w:eastAsia="Arial" w:hAnsi="Arial" w:cs="Arial"/>
          <w:color w:val="000000"/>
        </w:rPr>
        <w:t>Art. 1</w:t>
      </w:r>
      <w:r>
        <w:rPr>
          <w:rFonts w:ascii="Arial" w:eastAsia="Arial" w:hAnsi="Arial" w:cs="Arial"/>
        </w:rPr>
        <w:t>º</w:t>
      </w:r>
      <w:r>
        <w:rPr>
          <w:rFonts w:ascii="Arial" w:eastAsia="Arial" w:hAnsi="Arial" w:cs="Arial"/>
          <w:color w:val="000000"/>
        </w:rPr>
        <w:t xml:space="preserve"> A Lei Municipal nº </w:t>
      </w:r>
      <w:r>
        <w:rPr>
          <w:rFonts w:ascii="Arial" w:eastAsia="Arial" w:hAnsi="Arial" w:cs="Arial"/>
        </w:rPr>
        <w:t xml:space="preserve">390, de 04 de dezembro de 2003, que estabelece o Plano de Carreira do Magistério Público do Município, institui o respectivo quadro de cargos e dá outras providências, </w:t>
      </w:r>
      <w:r>
        <w:rPr>
          <w:rFonts w:ascii="Arial" w:eastAsia="Arial" w:hAnsi="Arial" w:cs="Arial"/>
          <w:color w:val="000000"/>
        </w:rPr>
        <w:t>passa a vigorar com as seguintes alterações:</w:t>
      </w:r>
    </w:p>
    <w:p w14:paraId="16371E54"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w:t>
      </w:r>
    </w:p>
    <w:p w14:paraId="5B933B61" w14:textId="77777777" w:rsidR="00025AF1" w:rsidRDefault="00025AF1" w:rsidP="005B0BA0">
      <w:pPr>
        <w:spacing w:before="0" w:after="0" w:line="276" w:lineRule="auto"/>
        <w:ind w:left="2552" w:firstLine="566"/>
        <w:rPr>
          <w:rFonts w:ascii="Arial" w:eastAsia="Arial" w:hAnsi="Arial" w:cs="Arial"/>
          <w:color w:val="000000"/>
        </w:rPr>
      </w:pPr>
    </w:p>
    <w:p w14:paraId="3A59E14A"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“Art. 33.............................................................................................</w:t>
      </w:r>
    </w:p>
    <w:p w14:paraId="2524A0B0"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w:t>
      </w:r>
    </w:p>
    <w:p w14:paraId="09353A63"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 xml:space="preserve">II – </w:t>
      </w:r>
      <w:proofErr w:type="gramStart"/>
      <w:r>
        <w:rPr>
          <w:rFonts w:ascii="Arial" w:eastAsia="Arial" w:hAnsi="Arial" w:cs="Arial"/>
          <w:color w:val="000000"/>
        </w:rPr>
        <w:t>revogado</w:t>
      </w:r>
      <w:proofErr w:type="gramEnd"/>
      <w:r>
        <w:rPr>
          <w:rFonts w:ascii="Arial" w:eastAsia="Arial" w:hAnsi="Arial" w:cs="Arial"/>
          <w:color w:val="000000"/>
        </w:rPr>
        <w:t>.” (NR)</w:t>
      </w:r>
    </w:p>
    <w:p w14:paraId="5A0D8F27"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w:t>
      </w:r>
    </w:p>
    <w:p w14:paraId="5539A4EE" w14:textId="77777777" w:rsidR="00025AF1" w:rsidRDefault="00000000" w:rsidP="005B0BA0">
      <w:pPr>
        <w:spacing w:before="0" w:after="0" w:line="276" w:lineRule="auto"/>
        <w:rPr>
          <w:rFonts w:ascii="Arial" w:eastAsia="Arial" w:hAnsi="Arial" w:cs="Arial"/>
          <w:color w:val="000000"/>
        </w:rPr>
      </w:pPr>
      <w:bookmarkStart w:id="1" w:name="_30j0zll" w:colFirst="0" w:colLast="0"/>
      <w:bookmarkEnd w:id="1"/>
      <w:r>
        <w:rPr>
          <w:rFonts w:ascii="Arial" w:eastAsia="Arial" w:hAnsi="Arial" w:cs="Arial"/>
          <w:color w:val="000000"/>
        </w:rPr>
        <w:t>..........................................................................................................</w:t>
      </w:r>
    </w:p>
    <w:p w14:paraId="1F792F88"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“Art. 35 Revogado.” (NR)</w:t>
      </w:r>
    </w:p>
    <w:p w14:paraId="07212B8F"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w:t>
      </w:r>
    </w:p>
    <w:p w14:paraId="1E90B470"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“Art. 40..............................................................................................</w:t>
      </w:r>
    </w:p>
    <w:p w14:paraId="3066FBF7" w14:textId="77777777"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w:t>
      </w:r>
    </w:p>
    <w:p w14:paraId="79DCECF2" w14:textId="5AFB500C" w:rsidR="00025AF1" w:rsidRDefault="00000000" w:rsidP="005B0BA0">
      <w:pPr>
        <w:spacing w:before="0" w:after="0" w:line="276" w:lineRule="auto"/>
        <w:rPr>
          <w:rFonts w:ascii="Arial" w:eastAsia="Arial" w:hAnsi="Arial" w:cs="Arial"/>
          <w:color w:val="000000"/>
        </w:rPr>
      </w:pPr>
      <w:r>
        <w:rPr>
          <w:rFonts w:ascii="Arial" w:eastAsia="Arial" w:hAnsi="Arial" w:cs="Arial"/>
          <w:color w:val="000000"/>
        </w:rPr>
        <w:t xml:space="preserve">IV - </w:t>
      </w:r>
      <w:proofErr w:type="gramStart"/>
      <w:r w:rsidR="005B0BA0">
        <w:rPr>
          <w:rFonts w:ascii="Arial" w:eastAsia="Arial" w:hAnsi="Arial" w:cs="Arial"/>
          <w:color w:val="000000"/>
          <w:highlight w:val="white"/>
        </w:rPr>
        <w:t>gratificação</w:t>
      </w:r>
      <w:proofErr w:type="gramEnd"/>
      <w:r>
        <w:rPr>
          <w:rFonts w:ascii="Arial" w:eastAsia="Arial" w:hAnsi="Arial" w:cs="Arial"/>
          <w:color w:val="000000"/>
          <w:highlight w:val="white"/>
        </w:rPr>
        <w:t xml:space="preserve"> de difícil acesso e classe multisseriada, quando for o caso, nos termos desta lei;” (NR)</w:t>
      </w:r>
    </w:p>
    <w:p w14:paraId="2B7B054A" w14:textId="77777777" w:rsidR="00025AF1" w:rsidRDefault="00025AF1" w:rsidP="005B0BA0">
      <w:pPr>
        <w:tabs>
          <w:tab w:val="left" w:pos="2552"/>
        </w:tabs>
        <w:spacing w:before="0" w:after="0" w:line="276" w:lineRule="auto"/>
        <w:rPr>
          <w:rFonts w:ascii="Arial" w:eastAsia="Arial" w:hAnsi="Arial" w:cs="Arial"/>
          <w:color w:val="000000"/>
        </w:rPr>
      </w:pPr>
    </w:p>
    <w:p w14:paraId="2986A7A6" w14:textId="77777777" w:rsidR="00025AF1" w:rsidRDefault="00000000" w:rsidP="005B0BA0">
      <w:pPr>
        <w:tabs>
          <w:tab w:val="left" w:pos="2552"/>
        </w:tabs>
        <w:spacing w:before="0" w:after="0" w:line="276" w:lineRule="auto"/>
        <w:rPr>
          <w:rFonts w:ascii="Arial" w:eastAsia="Arial" w:hAnsi="Arial" w:cs="Arial"/>
          <w:color w:val="000000"/>
        </w:rPr>
      </w:pPr>
      <w:r>
        <w:rPr>
          <w:rFonts w:ascii="Arial" w:eastAsia="Arial" w:hAnsi="Arial" w:cs="Arial"/>
          <w:color w:val="000000"/>
        </w:rPr>
        <w:t>Art. 2º Esta Lei entra em vigor na data da sua publicação.</w:t>
      </w:r>
    </w:p>
    <w:p w14:paraId="2DDA54E3" w14:textId="77777777" w:rsidR="00025AF1" w:rsidRDefault="00025AF1" w:rsidP="005B0BA0">
      <w:pPr>
        <w:spacing w:before="0" w:after="0" w:line="276" w:lineRule="auto"/>
        <w:rPr>
          <w:rFonts w:ascii="Arial" w:eastAsia="Arial" w:hAnsi="Arial" w:cs="Arial"/>
        </w:rPr>
      </w:pPr>
    </w:p>
    <w:p w14:paraId="0F1BAFE6" w14:textId="77777777" w:rsidR="005B0BA0" w:rsidRDefault="005B0BA0" w:rsidP="005B0BA0">
      <w:pPr>
        <w:spacing w:before="0" w:after="0" w:line="276" w:lineRule="auto"/>
        <w:rPr>
          <w:rFonts w:ascii="Arial" w:eastAsia="Arial" w:hAnsi="Arial" w:cs="Arial"/>
        </w:rPr>
      </w:pPr>
    </w:p>
    <w:p w14:paraId="57D5BDD9" w14:textId="77777777" w:rsidR="005B0BA0" w:rsidRDefault="005B0BA0" w:rsidP="005B0BA0">
      <w:pPr>
        <w:spacing w:before="0" w:after="0" w:line="276" w:lineRule="auto"/>
        <w:rPr>
          <w:rFonts w:ascii="Arial" w:eastAsia="Arial" w:hAnsi="Arial" w:cs="Arial"/>
        </w:rPr>
      </w:pPr>
    </w:p>
    <w:p w14:paraId="2BF74A2E" w14:textId="77777777" w:rsidR="00025AF1" w:rsidRDefault="00000000" w:rsidP="005B0BA0">
      <w:pPr>
        <w:spacing w:before="0" w:after="0" w:line="276" w:lineRule="auto"/>
        <w:rPr>
          <w:rFonts w:ascii="Arial" w:eastAsia="Arial" w:hAnsi="Arial" w:cs="Arial"/>
        </w:rPr>
      </w:pPr>
      <w:r>
        <w:rPr>
          <w:rFonts w:ascii="Arial" w:eastAsia="Arial" w:hAnsi="Arial" w:cs="Arial"/>
        </w:rPr>
        <w:t>Gabinete do Prefeito do Município de Boa Vista do Sul, aos sete dias do mês de março do ano de dois mil e vinte e quatro.</w:t>
      </w:r>
    </w:p>
    <w:p w14:paraId="7F1C35D4" w14:textId="77777777" w:rsidR="00025AF1" w:rsidRDefault="00025AF1">
      <w:pPr>
        <w:spacing w:before="0" w:after="0"/>
        <w:rPr>
          <w:rFonts w:ascii="Arial" w:eastAsia="Arial" w:hAnsi="Arial" w:cs="Arial"/>
        </w:rPr>
      </w:pPr>
    </w:p>
    <w:p w14:paraId="7CE7838A" w14:textId="77777777" w:rsidR="005B0BA0" w:rsidRDefault="005B0BA0">
      <w:pPr>
        <w:spacing w:before="0" w:after="0"/>
        <w:rPr>
          <w:rFonts w:ascii="Arial" w:eastAsia="Arial" w:hAnsi="Arial" w:cs="Arial"/>
        </w:rPr>
      </w:pPr>
    </w:p>
    <w:p w14:paraId="784A0D8F" w14:textId="77777777" w:rsidR="00025AF1" w:rsidRDefault="00000000" w:rsidP="005B0BA0">
      <w:pPr>
        <w:spacing w:before="0" w:after="0" w:line="276" w:lineRule="auto"/>
        <w:jc w:val="right"/>
        <w:rPr>
          <w:rFonts w:ascii="Arial" w:eastAsia="Arial" w:hAnsi="Arial" w:cs="Arial"/>
        </w:rPr>
      </w:pPr>
      <w:r>
        <w:rPr>
          <w:rFonts w:ascii="Arial" w:eastAsia="Arial" w:hAnsi="Arial" w:cs="Arial"/>
        </w:rPr>
        <w:t>Roberto Martim Schaeffer,</w:t>
      </w:r>
    </w:p>
    <w:p w14:paraId="4BF7176B" w14:textId="506E8B56" w:rsidR="00025AF1" w:rsidRDefault="005B0BA0" w:rsidP="005B0BA0">
      <w:pPr>
        <w:spacing w:before="0" w:after="0" w:line="276" w:lineRule="auto"/>
        <w:jc w:val="center"/>
        <w:rPr>
          <w:rFonts w:ascii="Arial" w:eastAsia="Arial" w:hAnsi="Arial" w:cs="Arial"/>
        </w:rPr>
      </w:pPr>
      <w:r>
        <w:rPr>
          <w:rFonts w:ascii="Arial" w:eastAsia="Arial" w:hAnsi="Arial" w:cs="Arial"/>
        </w:rPr>
        <w:t xml:space="preserve">                                                                             </w:t>
      </w:r>
      <w:r w:rsidR="00000000">
        <w:rPr>
          <w:rFonts w:ascii="Arial" w:eastAsia="Arial" w:hAnsi="Arial" w:cs="Arial"/>
        </w:rPr>
        <w:t>Prefeito Municipal</w:t>
      </w:r>
    </w:p>
    <w:p w14:paraId="614A3012" w14:textId="77777777" w:rsidR="00025AF1" w:rsidRDefault="00025AF1">
      <w:pPr>
        <w:spacing w:before="0" w:after="0"/>
        <w:jc w:val="center"/>
        <w:rPr>
          <w:rFonts w:ascii="Arial" w:eastAsia="Arial" w:hAnsi="Arial" w:cs="Arial"/>
        </w:rPr>
      </w:pPr>
    </w:p>
    <w:p w14:paraId="76231853" w14:textId="77777777" w:rsidR="00025AF1" w:rsidRDefault="00000000">
      <w:pPr>
        <w:spacing w:before="0" w:after="0"/>
        <w:jc w:val="center"/>
        <w:rPr>
          <w:rFonts w:ascii="Arial" w:eastAsia="Arial" w:hAnsi="Arial" w:cs="Arial"/>
        </w:rPr>
      </w:pPr>
      <w:r>
        <w:br w:type="page"/>
      </w:r>
      <w:r>
        <w:rPr>
          <w:rFonts w:ascii="Arial" w:eastAsia="Arial" w:hAnsi="Arial" w:cs="Arial"/>
          <w:b/>
        </w:rPr>
        <w:lastRenderedPageBreak/>
        <w:t xml:space="preserve">JUSTIFICATIVA DO PROJETO DE LEI Nº 07/2024 </w:t>
      </w:r>
    </w:p>
    <w:p w14:paraId="3B6916AC" w14:textId="77777777" w:rsidR="00025AF1" w:rsidRDefault="00025AF1">
      <w:pPr>
        <w:tabs>
          <w:tab w:val="left" w:pos="2552"/>
        </w:tabs>
        <w:spacing w:before="0" w:after="0"/>
        <w:rPr>
          <w:rFonts w:ascii="Arial" w:eastAsia="Arial" w:hAnsi="Arial" w:cs="Arial"/>
        </w:rPr>
      </w:pPr>
    </w:p>
    <w:p w14:paraId="49979B53" w14:textId="77777777" w:rsidR="00025AF1" w:rsidRDefault="00000000">
      <w:pPr>
        <w:tabs>
          <w:tab w:val="left" w:pos="2552"/>
        </w:tabs>
        <w:spacing w:before="0" w:after="0"/>
        <w:rPr>
          <w:rFonts w:ascii="Arial" w:eastAsia="Arial" w:hAnsi="Arial" w:cs="Arial"/>
        </w:rPr>
      </w:pPr>
      <w:r>
        <w:rPr>
          <w:rFonts w:ascii="Arial" w:eastAsia="Arial" w:hAnsi="Arial" w:cs="Arial"/>
        </w:rPr>
        <w:t>Excelentíssima Presidente,</w:t>
      </w:r>
    </w:p>
    <w:p w14:paraId="582EACFF" w14:textId="77777777" w:rsidR="00025AF1" w:rsidRDefault="00000000">
      <w:pPr>
        <w:tabs>
          <w:tab w:val="left" w:pos="2552"/>
        </w:tabs>
        <w:spacing w:before="0" w:after="0"/>
        <w:rPr>
          <w:rFonts w:ascii="Arial" w:eastAsia="Arial" w:hAnsi="Arial" w:cs="Arial"/>
        </w:rPr>
      </w:pPr>
      <w:r>
        <w:rPr>
          <w:rFonts w:ascii="Arial" w:eastAsia="Arial" w:hAnsi="Arial" w:cs="Arial"/>
        </w:rPr>
        <w:t>Nobres Vereadores,</w:t>
      </w:r>
    </w:p>
    <w:p w14:paraId="11AF976B" w14:textId="77777777" w:rsidR="00025AF1" w:rsidRDefault="00025AF1">
      <w:pPr>
        <w:tabs>
          <w:tab w:val="left" w:pos="2552"/>
        </w:tabs>
        <w:spacing w:before="0" w:after="0"/>
        <w:rPr>
          <w:rFonts w:ascii="Arial" w:eastAsia="Arial" w:hAnsi="Arial" w:cs="Arial"/>
        </w:rPr>
      </w:pPr>
    </w:p>
    <w:p w14:paraId="1850A31D" w14:textId="77777777" w:rsidR="00025AF1" w:rsidRDefault="00025AF1">
      <w:pPr>
        <w:tabs>
          <w:tab w:val="left" w:pos="2552"/>
        </w:tabs>
        <w:spacing w:before="0" w:after="0"/>
        <w:rPr>
          <w:rFonts w:ascii="Arial" w:eastAsia="Arial" w:hAnsi="Arial" w:cs="Arial"/>
        </w:rPr>
      </w:pPr>
    </w:p>
    <w:p w14:paraId="688E4EB3" w14:textId="77777777" w:rsidR="00025AF1" w:rsidRDefault="00000000">
      <w:pPr>
        <w:keepNext/>
        <w:pBdr>
          <w:top w:val="nil"/>
          <w:left w:val="nil"/>
          <w:bottom w:val="nil"/>
          <w:right w:val="nil"/>
          <w:between w:val="nil"/>
        </w:pBdr>
        <w:spacing w:before="0" w:after="0"/>
        <w:ind w:firstLine="851"/>
        <w:rPr>
          <w:rFonts w:ascii="Arial" w:eastAsia="Arial" w:hAnsi="Arial" w:cs="Arial"/>
          <w:color w:val="000000"/>
        </w:rPr>
      </w:pPr>
      <w:r>
        <w:rPr>
          <w:rFonts w:ascii="Arial" w:eastAsia="Arial" w:hAnsi="Arial" w:cs="Arial"/>
          <w:color w:val="000000"/>
        </w:rPr>
        <w:t>Encaminhamos Projeto de Lei propondo a revogação dos artigos que dispõe sobre a gratificação pelo exercício em classe especial aos profissionais de educação.</w:t>
      </w:r>
    </w:p>
    <w:p w14:paraId="366E0796" w14:textId="77777777" w:rsidR="00025AF1" w:rsidRDefault="00000000">
      <w:pPr>
        <w:keepNext/>
        <w:pBdr>
          <w:top w:val="nil"/>
          <w:left w:val="nil"/>
          <w:bottom w:val="nil"/>
          <w:right w:val="nil"/>
          <w:between w:val="nil"/>
        </w:pBdr>
        <w:spacing w:before="0" w:after="0"/>
        <w:ind w:firstLine="851"/>
        <w:rPr>
          <w:rFonts w:ascii="Arial" w:eastAsia="Arial" w:hAnsi="Arial" w:cs="Arial"/>
          <w:color w:val="000000"/>
        </w:rPr>
      </w:pPr>
      <w:r>
        <w:rPr>
          <w:rFonts w:ascii="Arial" w:eastAsia="Arial" w:hAnsi="Arial" w:cs="Arial"/>
          <w:color w:val="000000"/>
        </w:rPr>
        <w:t>Primeiramente, cabe informar, que não há, atualmente, nenhum professor ou outro profissional de educação do quadro de servidores do Município que perceba tal gratificação, assim, não há qualquer prejuízo aos atuais servidores com referida revogação.</w:t>
      </w:r>
    </w:p>
    <w:p w14:paraId="3625E82C" w14:textId="77777777" w:rsidR="00025AF1" w:rsidRDefault="00000000">
      <w:pPr>
        <w:keepNext/>
        <w:pBdr>
          <w:top w:val="nil"/>
          <w:left w:val="nil"/>
          <w:bottom w:val="nil"/>
          <w:right w:val="nil"/>
          <w:between w:val="nil"/>
        </w:pBdr>
        <w:spacing w:before="0" w:after="0"/>
        <w:ind w:firstLine="851"/>
        <w:rPr>
          <w:rFonts w:ascii="Arial" w:eastAsia="Arial" w:hAnsi="Arial" w:cs="Arial"/>
          <w:color w:val="000000"/>
        </w:rPr>
      </w:pPr>
      <w:r>
        <w:rPr>
          <w:rFonts w:ascii="Arial" w:eastAsia="Arial" w:hAnsi="Arial" w:cs="Arial"/>
          <w:color w:val="000000"/>
        </w:rPr>
        <w:t xml:space="preserve">Num segundo plano, informamos que tal dispositivo tem diferentes interpretações na esfera jurídica e, afim de evitarmos futuros questionamentos e demandas judiciais, entendemos oportuna a revogação. </w:t>
      </w:r>
    </w:p>
    <w:p w14:paraId="6748C24A" w14:textId="77777777" w:rsidR="00025AF1" w:rsidRDefault="00000000">
      <w:pPr>
        <w:keepNext/>
        <w:pBdr>
          <w:top w:val="nil"/>
          <w:left w:val="nil"/>
          <w:bottom w:val="nil"/>
          <w:right w:val="nil"/>
          <w:between w:val="nil"/>
        </w:pBdr>
        <w:spacing w:before="0" w:after="0"/>
        <w:ind w:firstLine="851"/>
        <w:rPr>
          <w:rFonts w:ascii="Arial" w:eastAsia="Arial" w:hAnsi="Arial" w:cs="Arial"/>
          <w:b/>
          <w:color w:val="000000"/>
        </w:rPr>
      </w:pPr>
      <w:r>
        <w:rPr>
          <w:rFonts w:ascii="Arial" w:eastAsia="Arial" w:hAnsi="Arial" w:cs="Arial"/>
          <w:color w:val="000000"/>
        </w:rPr>
        <w:t>Inclusive, há que se mencionar, que a remoção de tal dispositivo da Lei nº 390/2003 é a orientação indicada pelo Controlador Interno do Município, por entender que “trata-se de gratificação desatualizada do contexto pedagógico vigente, tendo em vista a existência do profissional de AEE (Atendimento Educacional Especializado).”</w:t>
      </w:r>
    </w:p>
    <w:p w14:paraId="6D5276B5" w14:textId="77777777" w:rsidR="00025AF1" w:rsidRDefault="00000000">
      <w:pPr>
        <w:ind w:firstLine="851"/>
        <w:rPr>
          <w:rFonts w:ascii="Arial" w:eastAsia="Arial" w:hAnsi="Arial" w:cs="Arial"/>
        </w:rPr>
      </w:pPr>
      <w:r>
        <w:rPr>
          <w:rFonts w:ascii="Arial" w:eastAsia="Arial" w:hAnsi="Arial" w:cs="Arial"/>
          <w:b/>
        </w:rPr>
        <w:t>Pelo ora exposto, aguardamos com as devidas considerações a aprovação deste Projeto, o qual solicitamos regime de urgência, urgentíssima.</w:t>
      </w:r>
    </w:p>
    <w:p w14:paraId="0FA0F831" w14:textId="77777777" w:rsidR="00025AF1" w:rsidRDefault="00025AF1">
      <w:pPr>
        <w:tabs>
          <w:tab w:val="left" w:pos="2552"/>
        </w:tabs>
        <w:spacing w:before="0" w:after="0"/>
        <w:rPr>
          <w:rFonts w:ascii="Arial" w:eastAsia="Arial" w:hAnsi="Arial" w:cs="Arial"/>
        </w:rPr>
      </w:pPr>
    </w:p>
    <w:p w14:paraId="2D5E1BC9" w14:textId="77777777" w:rsidR="00025AF1" w:rsidRDefault="00000000">
      <w:pPr>
        <w:spacing w:before="0" w:after="0"/>
        <w:rPr>
          <w:rFonts w:ascii="Arial" w:eastAsia="Arial" w:hAnsi="Arial" w:cs="Arial"/>
        </w:rPr>
      </w:pPr>
      <w:r>
        <w:rPr>
          <w:rFonts w:ascii="Arial" w:eastAsia="Arial" w:hAnsi="Arial" w:cs="Arial"/>
        </w:rPr>
        <w:t>Gabinete do Prefeito do Município de Boa Vista do Sul, aos sete dias do mês de março do ano de dois mil e vinte e quatro.</w:t>
      </w:r>
    </w:p>
    <w:p w14:paraId="0E5CB967" w14:textId="77777777" w:rsidR="00025AF1" w:rsidRDefault="00025AF1">
      <w:pPr>
        <w:spacing w:before="0" w:after="0"/>
        <w:rPr>
          <w:rFonts w:ascii="Arial" w:eastAsia="Arial" w:hAnsi="Arial" w:cs="Arial"/>
        </w:rPr>
      </w:pPr>
    </w:p>
    <w:p w14:paraId="16414D8E" w14:textId="77777777" w:rsidR="00025AF1" w:rsidRDefault="00000000">
      <w:pPr>
        <w:spacing w:before="0" w:after="0"/>
        <w:jc w:val="right"/>
        <w:rPr>
          <w:rFonts w:ascii="Arial" w:eastAsia="Arial" w:hAnsi="Arial" w:cs="Arial"/>
        </w:rPr>
      </w:pPr>
      <w:r>
        <w:rPr>
          <w:rFonts w:ascii="Arial" w:eastAsia="Arial" w:hAnsi="Arial" w:cs="Arial"/>
        </w:rPr>
        <w:t>Roberto Martim Schaeffer,</w:t>
      </w:r>
    </w:p>
    <w:p w14:paraId="62490FB5" w14:textId="77777777" w:rsidR="00025AF1" w:rsidRDefault="00000000">
      <w:pPr>
        <w:spacing w:before="0" w:after="0"/>
        <w:jc w:val="right"/>
        <w:rPr>
          <w:rFonts w:ascii="Arial" w:eastAsia="Arial" w:hAnsi="Arial" w:cs="Arial"/>
          <w:color w:val="FF0000"/>
        </w:rPr>
      </w:pPr>
      <w:r>
        <w:rPr>
          <w:rFonts w:ascii="Arial" w:eastAsia="Arial" w:hAnsi="Arial" w:cs="Arial"/>
        </w:rPr>
        <w:t>Prefeito Municipal</w:t>
      </w:r>
    </w:p>
    <w:sectPr w:rsidR="00025AF1">
      <w:headerReference w:type="default" r:id="rId6"/>
      <w:pgSz w:w="11906" w:h="16838"/>
      <w:pgMar w:top="851" w:right="1701" w:bottom="1276" w:left="1701" w:header="708"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1691" w14:textId="77777777" w:rsidR="007237CB" w:rsidRDefault="007237CB">
      <w:pPr>
        <w:spacing w:before="0" w:after="0" w:line="240" w:lineRule="auto"/>
      </w:pPr>
      <w:r>
        <w:separator/>
      </w:r>
    </w:p>
  </w:endnote>
  <w:endnote w:type="continuationSeparator" w:id="0">
    <w:p w14:paraId="7BEFFA96" w14:textId="77777777" w:rsidR="007237CB" w:rsidRDefault="007237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F16F" w14:textId="77777777" w:rsidR="007237CB" w:rsidRDefault="007237CB">
      <w:pPr>
        <w:spacing w:before="0" w:after="0" w:line="240" w:lineRule="auto"/>
      </w:pPr>
      <w:r>
        <w:separator/>
      </w:r>
    </w:p>
  </w:footnote>
  <w:footnote w:type="continuationSeparator" w:id="0">
    <w:p w14:paraId="0ADC0DF6" w14:textId="77777777" w:rsidR="007237CB" w:rsidRDefault="007237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ACE1" w14:textId="77777777" w:rsidR="00025AF1" w:rsidRDefault="00000000">
    <w:pPr>
      <w:pBdr>
        <w:top w:val="nil"/>
        <w:left w:val="nil"/>
        <w:bottom w:val="nil"/>
        <w:right w:val="nil"/>
        <w:between w:val="nil"/>
      </w:pBdr>
      <w:spacing w:before="0" w:after="0" w:line="240" w:lineRule="auto"/>
      <w:jc w:val="center"/>
      <w:rPr>
        <w:color w:val="000000"/>
      </w:rPr>
    </w:pPr>
    <w:r>
      <w:rPr>
        <w:noProof/>
        <w:color w:val="000000"/>
      </w:rPr>
      <w:drawing>
        <wp:inline distT="0" distB="0" distL="114300" distR="114300" wp14:anchorId="0BD945BB" wp14:editId="2954D247">
          <wp:extent cx="782320" cy="770255"/>
          <wp:effectExtent l="0" t="0" r="0" b="0"/>
          <wp:docPr id="1" name="image1.png" descr="BRASÃO"/>
          <wp:cNvGraphicFramePr/>
          <a:graphic xmlns:a="http://schemas.openxmlformats.org/drawingml/2006/main">
            <a:graphicData uri="http://schemas.openxmlformats.org/drawingml/2006/picture">
              <pic:pic xmlns:pic="http://schemas.openxmlformats.org/drawingml/2006/picture">
                <pic:nvPicPr>
                  <pic:cNvPr id="0" name="image1.png" descr="BRASÃO"/>
                  <pic:cNvPicPr preferRelativeResize="0"/>
                </pic:nvPicPr>
                <pic:blipFill>
                  <a:blip r:embed="rId1"/>
                  <a:srcRect/>
                  <a:stretch>
                    <a:fillRect/>
                  </a:stretch>
                </pic:blipFill>
                <pic:spPr>
                  <a:xfrm>
                    <a:off x="0" y="0"/>
                    <a:ext cx="782320" cy="770255"/>
                  </a:xfrm>
                  <a:prstGeom prst="rect">
                    <a:avLst/>
                  </a:prstGeom>
                  <a:ln/>
                </pic:spPr>
              </pic:pic>
            </a:graphicData>
          </a:graphic>
        </wp:inline>
      </w:drawing>
    </w:r>
  </w:p>
  <w:p w14:paraId="65760901" w14:textId="77777777" w:rsidR="00025AF1" w:rsidRDefault="00000000">
    <w:pPr>
      <w:keepNext/>
      <w:pBdr>
        <w:top w:val="nil"/>
        <w:left w:val="nil"/>
        <w:bottom w:val="nil"/>
        <w:right w:val="nil"/>
        <w:between w:val="nil"/>
      </w:pBdr>
      <w:spacing w:before="0" w:after="0" w:line="240" w:lineRule="auto"/>
      <w:ind w:firstLine="0"/>
      <w:jc w:val="center"/>
      <w:rPr>
        <w:rFonts w:ascii="Arial" w:eastAsia="Arial" w:hAnsi="Arial" w:cs="Arial"/>
        <w:b/>
        <w:color w:val="000000"/>
      </w:rPr>
    </w:pPr>
    <w:r>
      <w:rPr>
        <w:rFonts w:ascii="Arial" w:eastAsia="Arial" w:hAnsi="Arial" w:cs="Arial"/>
        <w:b/>
        <w:color w:val="000000"/>
      </w:rPr>
      <w:t xml:space="preserve">    ESTADO DO RIO GRANDE DO SUL</w:t>
    </w:r>
  </w:p>
  <w:p w14:paraId="7C446053" w14:textId="77777777" w:rsidR="00025AF1" w:rsidRDefault="00000000">
    <w:pPr>
      <w:pBdr>
        <w:top w:val="nil"/>
        <w:left w:val="nil"/>
        <w:bottom w:val="nil"/>
        <w:right w:val="nil"/>
        <w:between w:val="nil"/>
      </w:pBdr>
      <w:spacing w:before="0" w:after="0" w:line="240" w:lineRule="auto"/>
      <w:ind w:firstLine="0"/>
      <w:rPr>
        <w:color w:val="000000"/>
      </w:rPr>
    </w:pPr>
    <w:r>
      <w:rPr>
        <w:b/>
        <w:color w:val="000000"/>
      </w:rPr>
      <w:t xml:space="preserve">                                     PREFEITURA MUNICIPAL DE BOA VISTA DO SUL</w:t>
    </w:r>
  </w:p>
  <w:p w14:paraId="66303EBF" w14:textId="77777777" w:rsidR="00025AF1" w:rsidRDefault="00025AF1">
    <w:pPr>
      <w:pBdr>
        <w:top w:val="nil"/>
        <w:left w:val="nil"/>
        <w:bottom w:val="nil"/>
        <w:right w:val="nil"/>
        <w:between w:val="nil"/>
      </w:pBdr>
      <w:spacing w:before="0"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F1"/>
    <w:rsid w:val="00025AF1"/>
    <w:rsid w:val="00480AC1"/>
    <w:rsid w:val="005B0BA0"/>
    <w:rsid w:val="007237CB"/>
    <w:rsid w:val="00CE1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6CD6"/>
  <w15:docId w15:val="{8731B815-B8B2-4497-BC5A-58CF8428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2678</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2024-03-11T18:33:00Z</cp:lastPrinted>
  <dcterms:created xsi:type="dcterms:W3CDTF">2024-03-11T16:09:00Z</dcterms:created>
  <dcterms:modified xsi:type="dcterms:W3CDTF">2024-03-11T18:33:00Z</dcterms:modified>
</cp:coreProperties>
</file>